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B6" w:rsidRPr="009230B6" w:rsidRDefault="009230B6" w:rsidP="009230B6">
      <w:pPr>
        <w:widowControl/>
        <w:shd w:val="clear" w:color="auto" w:fill="FFFFFF"/>
        <w:spacing w:line="660" w:lineRule="atLeast"/>
        <w:ind w:left="986" w:hanging="504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230B6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招聘岗位及要求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1"/>
        <w:gridCol w:w="1564"/>
        <w:gridCol w:w="777"/>
        <w:gridCol w:w="1477"/>
        <w:gridCol w:w="1102"/>
        <w:gridCol w:w="1325"/>
      </w:tblGrid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学历</w:t>
            </w: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br/>
              <w:t>要求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招聘</w:t>
            </w: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br/>
              <w:t>形式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桃种质资源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从事桃种质资源与遗传育种研究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果树学、分子生物学等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樱桃种质改良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从事樱桃育种研究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农学、园艺、植保等相关专业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草莓种质改良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从事草莓种质资源评价与遗传育种研究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果树学、蔬菜学、农学、分子生物学等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9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葡萄遗传育种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利用现代分子生物学理论和方法，进行葡萄育种研究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分子生物学、果树学等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瓜类种质改良研究中心-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多倍体西瓜遗传育种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从事多倍体西瓜新品种选育及遗传规律研究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9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瓜类种质改良研究中心-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二倍体西瓜遗传育种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从事西瓜分子遗传育种及生物信息分析相关研究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9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果树瓜类植保研究中心-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果树病害防控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从事果树菌源检测、抗病基因挖掘与防控机理研究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果树瓜类植保研究中心-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果树虫害防控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从事果树虫害防控方面的研究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农业昆虫与害虫防治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果树瓜类栽培研究中心-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果树栽培生理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从事果树栽培生理及高效栽培技术研究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果树、园艺、分子生物学等相关专业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研究生（硕士）及以上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9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果品质量检测研究中心-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果品质量检测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从事果品质量安全检测、评估与控制技术研究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分析化学、农产品质量与食物安全、毒理学等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</w:t>
            </w: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br/>
              <w:t>（博士）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90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果品质量检测研究中心-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果品质量检测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从事果品质量安全检测、评估与控制技术研究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分析化学、农产品质量与食物安全、毒理学等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  <w:tr w:rsidR="009230B6" w:rsidRPr="009230B6" w:rsidTr="009230B6">
        <w:trPr>
          <w:trHeight w:val="1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果树脱毒种苗研究中心-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果树脱毒种苗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从事脱毒种苗培育、新技术新品种推广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园艺及相关专业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研究生（硕士）及以上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0B6" w:rsidRPr="009230B6" w:rsidRDefault="009230B6" w:rsidP="009230B6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9230B6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面试+</w:t>
            </w:r>
            <w:r w:rsidRPr="009230B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</w:tc>
      </w:tr>
    </w:tbl>
    <w:p w:rsidR="009230B6" w:rsidRPr="009230B6" w:rsidRDefault="009230B6" w:rsidP="009230B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23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43096C" w:rsidRDefault="0043096C"/>
    <w:sectPr w:rsidR="0043096C" w:rsidSect="0043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0B6"/>
    <w:rsid w:val="0043096C"/>
    <w:rsid w:val="0092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30B6"/>
    <w:rPr>
      <w:b/>
      <w:bCs/>
    </w:rPr>
  </w:style>
  <w:style w:type="character" w:styleId="a5">
    <w:name w:val="Hyperlink"/>
    <w:basedOn w:val="a0"/>
    <w:uiPriority w:val="99"/>
    <w:semiHidden/>
    <w:unhideWhenUsed/>
    <w:rsid w:val="00923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2019-01-26T02:05:00Z</dcterms:created>
  <dcterms:modified xsi:type="dcterms:W3CDTF">2019-01-26T02:05:00Z</dcterms:modified>
</cp:coreProperties>
</file>