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A" w:rsidRDefault="0044719A" w:rsidP="0044719A">
      <w:pPr>
        <w:jc w:val="left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40"/>
        </w:rPr>
        <w:t>附件</w:t>
      </w:r>
    </w:p>
    <w:p w:rsidR="0044719A" w:rsidRDefault="0044719A" w:rsidP="0044719A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新乡工程学院2023年人才引进计划表</w:t>
      </w:r>
    </w:p>
    <w:p w:rsidR="0044719A" w:rsidRDefault="0044719A" w:rsidP="0044719A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（一）专业教师、辅导员</w:t>
      </w:r>
    </w:p>
    <w:tbl>
      <w:tblPr>
        <w:tblpPr w:leftFromText="180" w:rightFromText="180" w:vertAnchor="text" w:horzAnchor="page" w:tblpXSpec="center" w:tblpY="614"/>
        <w:tblOverlap w:val="never"/>
        <w:tblW w:w="5173" w:type="pct"/>
        <w:jc w:val="center"/>
        <w:tblLayout w:type="fixed"/>
        <w:tblLook w:val="04A0"/>
      </w:tblPr>
      <w:tblGrid>
        <w:gridCol w:w="2436"/>
        <w:gridCol w:w="1026"/>
        <w:gridCol w:w="665"/>
        <w:gridCol w:w="3359"/>
        <w:gridCol w:w="1331"/>
      </w:tblGrid>
      <w:tr w:rsidR="0044719A" w:rsidTr="00552648">
        <w:trPr>
          <w:trHeight w:val="48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0"/>
                <w:szCs w:val="20"/>
                <w:lang/>
              </w:rPr>
              <w:t>引进专业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0"/>
                <w:szCs w:val="20"/>
                <w:lang/>
              </w:rPr>
              <w:t>岗位</w:t>
            </w:r>
          </w:p>
          <w:p w:rsidR="0044719A" w:rsidRDefault="0044719A" w:rsidP="0055264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0"/>
                <w:szCs w:val="20"/>
                <w:lang/>
              </w:rPr>
              <w:t>代码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0"/>
                <w:szCs w:val="20"/>
                <w:lang/>
              </w:rPr>
              <w:t>相关要求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0"/>
                <w:szCs w:val="20"/>
                <w:lang/>
              </w:rPr>
              <w:t>联系方式</w:t>
            </w:r>
          </w:p>
        </w:tc>
      </w:tr>
      <w:tr w:rsidR="0044719A" w:rsidTr="00552648">
        <w:trPr>
          <w:trHeight w:val="45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限化学储能方向和资源循环科学方向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王老师</w:t>
            </w:r>
          </w:p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13623735166</w:t>
            </w:r>
          </w:p>
        </w:tc>
      </w:tr>
      <w:tr w:rsidR="0044719A" w:rsidTr="00552648">
        <w:trPr>
          <w:trHeight w:val="45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限资源循环科学方向或新能源材料与器件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463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旅游管理/人文地理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本科要求旅游管理大类(旅游管理、酒店管理、旅游管理与服务教育），研究生要求旅游管理或人文地理专业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孙老师</w:t>
            </w:r>
          </w:p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13837339744</w:t>
            </w:r>
          </w:p>
        </w:tc>
      </w:tr>
      <w:tr w:rsidR="0044719A" w:rsidTr="00552648">
        <w:trPr>
          <w:trHeight w:val="43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食品科学与工程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本硕均为食品相关专业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44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数控方向优先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廖老师</w:t>
            </w:r>
          </w:p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15836018283</w:t>
            </w:r>
          </w:p>
        </w:tc>
      </w:tr>
      <w:tr w:rsidR="0044719A" w:rsidTr="00552648">
        <w:trPr>
          <w:trHeight w:val="503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材料科学与工程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限金属材料方向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47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强电、电机方向优先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68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控制科学与工程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控制理论与控制工程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sz w:val="20"/>
                <w:szCs w:val="20"/>
              </w:rPr>
              <w:t>检测技术与自动装置方向优先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5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电子科学与技术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电子与通信工程</w:t>
            </w:r>
            <w:r>
              <w:rPr>
                <w:rFonts w:ascii="宋体" w:hAnsi="宋体" w:cs="宋体" w:hint="eastAsia"/>
                <w:sz w:val="20"/>
                <w:szCs w:val="20"/>
              </w:rPr>
              <w:t>方向优先，可以承担电磁场、电工电子技术、EDA应用等相关课程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728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仪器科学与技术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可以承担传感器与检测技术、</w:t>
            </w:r>
            <w:r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  <w:t>精密计量理论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等相关课程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70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机械电子工程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可以承担机电一体化技术、机电传动技术等相关课程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1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可以承担大学物理、大学物理实验、有限元分析等相关课程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54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计算机科学与技术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Z13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计算机系统结构、计算机软件与理论、计算机应用技术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老师</w:t>
            </w:r>
          </w:p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13849379461</w:t>
            </w:r>
          </w:p>
        </w:tc>
      </w:tr>
      <w:tr w:rsidR="0044719A" w:rsidTr="00552648">
        <w:trPr>
          <w:trHeight w:val="49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信息工程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通信与信息系统、信号与信息处理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677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Z15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计算数学、概率论与数理统计、应用数学、运筹学与控制论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47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动漫制作技术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动画、数字媒体技术、教育技术学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45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信息管理与信息系统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Z17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本科为信息管理与信息系统、计算机科学与技术相关专业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蒋老师</w:t>
            </w:r>
          </w:p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15137305537</w:t>
            </w:r>
          </w:p>
        </w:tc>
      </w:tr>
      <w:tr w:rsidR="0044719A" w:rsidTr="00552648">
        <w:trPr>
          <w:trHeight w:val="527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工商管理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Z18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本科为市场营销、人力资源管理专业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567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电子商务/物流管理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Z19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本科为电子商务专业、物流管理或物流工程专业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9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英语语言文学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有教学经验者优先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老师</w:t>
            </w:r>
          </w:p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13938767647</w:t>
            </w:r>
          </w:p>
        </w:tc>
      </w:tr>
      <w:tr w:rsidR="0044719A" w:rsidTr="00552648">
        <w:trPr>
          <w:trHeight w:val="44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外国语言学及应用语言学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有教学经验者优先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405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翻译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Z22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有翻译实践经验者优先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359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汉语言文字学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需承担古典文献学、训诂学、中国语言学史等课程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老师</w:t>
            </w:r>
          </w:p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13639632294</w:t>
            </w:r>
          </w:p>
        </w:tc>
      </w:tr>
      <w:tr w:rsidR="0044719A" w:rsidTr="00552648">
        <w:trPr>
          <w:trHeight w:val="378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汉语国际教育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需承担中华才艺、对外汉语案例教学、跨文化交际、国际汉学研究等课程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学科教学语文（语文教学论）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需承担语文核心素养解读、快速阅读训练、语文教学设计与教材分析等课程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语言学及应用语言学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需承担应用语言学、对比语言学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  <w:szCs w:val="20"/>
              </w:rPr>
              <w:t>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中国现当代文学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需承担中国现代文学经典研读、中国当代文学经典研读等课程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中国古代文学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先秦文学、魏晋文学方向优先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比较文学与世界文学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Z29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需承担西方经典作家作品精读、西方文艺理论研读、西方文化概论等课程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新闻传播学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网络与新媒体、新媒体技术方向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心理学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基础心理学或应用心理学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限宪法与行政法学、诉讼法、刑法、民商法、法理学等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美学、文艺学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本科须为汉语言文学专业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设计学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家具设计、日用品设计、服装与服饰设计、广告设计、包装设计、室内设计、景观设计等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邢老师</w:t>
            </w:r>
          </w:p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15993096907</w:t>
            </w: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工艺美术学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Z35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限雕塑或篆刻方向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4719A" w:rsidTr="00552648">
        <w:trPr>
          <w:trHeight w:val="3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马克思主义理论、政治学、哲学、历史学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Z36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原则上为中共党员（含预备）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郭老师13837361438</w:t>
            </w:r>
          </w:p>
        </w:tc>
      </w:tr>
      <w:tr w:rsidR="0044719A" w:rsidTr="00552648">
        <w:trPr>
          <w:trHeight w:val="640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体育教育训练学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专业教师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Z37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足球、武术、田径、乒乓球、羽毛球、气排球等方向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杨老师</w:t>
            </w:r>
          </w:p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15993086885</w:t>
            </w:r>
          </w:p>
        </w:tc>
      </w:tr>
      <w:tr w:rsidR="0044719A" w:rsidTr="00552648">
        <w:trPr>
          <w:trHeight w:val="640"/>
          <w:jc w:val="center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辅导员岗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F1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1.专业原则上为我校现开设专业；</w:t>
            </w:r>
          </w:p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2.中共党员（含预备）；</w:t>
            </w:r>
          </w:p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3.具有主要学生干部经历，或有两年及其以上参军入伍经历、或高校辅导员工作经历者优先；</w:t>
            </w:r>
          </w:p>
          <w:p w:rsidR="0044719A" w:rsidRDefault="0044719A" w:rsidP="0055264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4.具有心理咨询师、就业指导师、职业生涯规划师等方面资格者优先。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程老师</w:t>
            </w:r>
          </w:p>
          <w:p w:rsidR="0044719A" w:rsidRDefault="0044719A" w:rsidP="00552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13569860251</w:t>
            </w:r>
          </w:p>
        </w:tc>
      </w:tr>
    </w:tbl>
    <w:p w:rsidR="0044719A" w:rsidRDefault="0044719A" w:rsidP="0044719A">
      <w:pPr>
        <w:rPr>
          <w:sz w:val="20"/>
          <w:szCs w:val="20"/>
        </w:rPr>
        <w:sectPr w:rsidR="0044719A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719A" w:rsidRDefault="0044719A" w:rsidP="0044719A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（二）行政管理人员</w:t>
      </w:r>
    </w:p>
    <w:tbl>
      <w:tblPr>
        <w:tblStyle w:val="a4"/>
        <w:tblW w:w="12968" w:type="dxa"/>
        <w:jc w:val="center"/>
        <w:tblLook w:val="04A0"/>
      </w:tblPr>
      <w:tblGrid>
        <w:gridCol w:w="567"/>
        <w:gridCol w:w="1650"/>
        <w:gridCol w:w="1305"/>
        <w:gridCol w:w="752"/>
        <w:gridCol w:w="7378"/>
        <w:gridCol w:w="1316"/>
      </w:tblGrid>
      <w:tr w:rsidR="0044719A" w:rsidTr="00552648">
        <w:trPr>
          <w:trHeight w:val="517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序号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部门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岗位类别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岗位代码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岗位要求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联系人</w:t>
            </w:r>
          </w:p>
        </w:tc>
      </w:tr>
      <w:tr w:rsidR="0044719A" w:rsidTr="00552648">
        <w:trPr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党政办公室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X1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原则上为中共党员或中共预备党员，具有一定的文字写作能力，有较强的组织协调和语言沟通能力，中文、法律相关专业优先考虑。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韩老师13613732892</w:t>
            </w:r>
          </w:p>
        </w:tc>
      </w:tr>
      <w:tr w:rsidR="0044719A" w:rsidTr="00552648">
        <w:trPr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党委宣传部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X2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原则上为中共党员或中共预备党员；政治立场坚定，具备较强的文字写作功底和相应的计算机等专业工作技能，有较强的组织协调沟通能力、规划分析能力，热爱宣传工作，中文、新闻、思政类专业优先考虑。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刘老师18537302799</w:t>
            </w:r>
          </w:p>
        </w:tc>
      </w:tr>
      <w:tr w:rsidR="0044719A" w:rsidTr="00552648">
        <w:trPr>
          <w:trHeight w:val="90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党委组织统战部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X3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原则上为中共党员或中共预备党员，熟悉计算机常用办公软件，具有较强的文字写作能力；具有一定组织协调能力和语言沟通能力等。中文、新闻、法学、教育学等专业优先考虑。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郭老师13782513877</w:t>
            </w:r>
          </w:p>
        </w:tc>
      </w:tr>
      <w:tr w:rsidR="0044719A" w:rsidTr="00552648">
        <w:trPr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党委纪检监察室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X4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原则上为中共党员或中共预备党员，具有一定的文字写作能力；具有较强组织协调能力和语言沟通能力等。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巴老师13938761107</w:t>
            </w:r>
          </w:p>
        </w:tc>
      </w:tr>
      <w:tr w:rsidR="0044719A" w:rsidTr="00552648">
        <w:trPr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教务处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X5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tabs>
                <w:tab w:val="left" w:pos="1503"/>
              </w:tabs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熟悉常用办公软件，具有一定的文字写作能力；具有较强组织协调能力和语言沟通能力等，有学生干部经历优先。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对于有计算机专业背景，综合条件优秀者可放宽至全日制本科学历。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范老师18838752678</w:t>
            </w:r>
          </w:p>
        </w:tc>
      </w:tr>
      <w:tr w:rsidR="0044719A" w:rsidTr="00552648">
        <w:trPr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人事处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X6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具有良好的组织协调和语言沟通能力；熟悉计算机操作、办公软件及相关数据统计工作；人力资源管理专业、法学专业优先考虑，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对于有计算机专业背景，综合条件优秀者可放宽至全日制本科学历。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曾老师18625901729</w:t>
            </w:r>
          </w:p>
        </w:tc>
      </w:tr>
      <w:tr w:rsidR="0044719A" w:rsidTr="00552648">
        <w:trPr>
          <w:trHeight w:val="546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学生处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X7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原则上中共党员或中共预备党员。大学期间具有担任主要学生干部经历，或具有两年及其以上参军入伍经历人员优先考虑。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程老师13569860251</w:t>
            </w:r>
          </w:p>
        </w:tc>
      </w:tr>
      <w:tr w:rsidR="0044719A" w:rsidTr="00552648">
        <w:trPr>
          <w:trHeight w:val="621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科研与信息中心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X8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熟悉计算机常用办公软件，具有较强组织协调能力和语言沟通能力，图书情报学专业优先考虑，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对于有计算机、网络安全专业背景，综合条件优秀者可放宽至全日制本科学历</w:t>
            </w:r>
            <w:r>
              <w:rPr>
                <w:rFonts w:ascii="宋体" w:hAnsi="宋体" w:cs="宋体" w:hint="eastAsia"/>
                <w:szCs w:val="20"/>
              </w:rPr>
              <w:t>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周老师13569866081</w:t>
            </w:r>
          </w:p>
        </w:tc>
      </w:tr>
      <w:tr w:rsidR="0044719A" w:rsidTr="00552648">
        <w:trPr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招生就业处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X9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具有一定的文字写作能力，工作踏实稳重、细致认真，有较强的责任感和奉献精神；具有较强组织协调能力和语言沟通能力等。有创业、创业指导经历或资质者优先，有国家、省级培训经验者优先，工商管理、经济学相关专业优先考虑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梁老师18623735557</w:t>
            </w:r>
          </w:p>
        </w:tc>
      </w:tr>
      <w:tr w:rsidR="0044719A" w:rsidTr="00552648">
        <w:trPr>
          <w:trHeight w:val="403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财务处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X10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会计、财务管理类相关专业，对于有计算机专业背景，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综合条件优秀者可放宽至全日制本科学历。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翟老师13346680676</w:t>
            </w:r>
          </w:p>
        </w:tc>
      </w:tr>
      <w:tr w:rsidR="0044719A" w:rsidTr="00552648">
        <w:trPr>
          <w:trHeight w:val="576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11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团委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X11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共青团员或中共党员，具有团学工作或学生干部工作经历，具有较强的组织协调能力和语言沟通能力等；熟悉共青团相关工作者优先。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郑老师13523220743</w:t>
            </w:r>
          </w:p>
        </w:tc>
      </w:tr>
      <w:tr w:rsidR="0044719A" w:rsidTr="00552648">
        <w:trPr>
          <w:trHeight w:val="621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后勤管理处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X12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熟练掌握常用办公软件；善于组织、协调和沟通，具备良好的语言表达、公文写作能力；中共党员优先；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有高校后勤工作经验、条件优秀者可放宽至全日制本科学历。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傅老师13837304321</w:t>
            </w:r>
          </w:p>
        </w:tc>
      </w:tr>
      <w:tr w:rsidR="0044719A" w:rsidTr="00552648">
        <w:trPr>
          <w:trHeight w:val="621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后勤管理处（保卫科）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X13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中共党员或中共预备党员，具备良好的语言表达和沟通协调能力，能吃苦耐劳，具有安全保卫、消防设施维护或参军入伍经历者者优先考虑，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条件优秀者可放宽至全日制本科学历。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傅老师13837304321</w:t>
            </w:r>
          </w:p>
        </w:tc>
      </w:tr>
      <w:tr w:rsidR="0044719A" w:rsidTr="00552648">
        <w:trPr>
          <w:trHeight w:val="683"/>
          <w:jc w:val="center"/>
        </w:trPr>
        <w:tc>
          <w:tcPr>
            <w:tcW w:w="567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</w:t>
            </w:r>
          </w:p>
        </w:tc>
        <w:tc>
          <w:tcPr>
            <w:tcW w:w="1650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各教学院（部）</w:t>
            </w:r>
          </w:p>
        </w:tc>
        <w:tc>
          <w:tcPr>
            <w:tcW w:w="1305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行政管理岗</w:t>
            </w:r>
          </w:p>
        </w:tc>
        <w:tc>
          <w:tcPr>
            <w:tcW w:w="752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X14</w:t>
            </w:r>
          </w:p>
        </w:tc>
        <w:tc>
          <w:tcPr>
            <w:tcW w:w="7378" w:type="dxa"/>
            <w:noWrap/>
            <w:vAlign w:val="center"/>
          </w:tcPr>
          <w:p w:rsidR="0044719A" w:rsidRDefault="0044719A" w:rsidP="00552648">
            <w:pPr>
              <w:snapToGrid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  <w:lang/>
              </w:rPr>
              <w:t>所学专业原则上为我校现开设专业，有高校教学管理或实验室管理经验者优先考虑。</w:t>
            </w:r>
          </w:p>
        </w:tc>
        <w:tc>
          <w:tcPr>
            <w:tcW w:w="1316" w:type="dxa"/>
            <w:noWrap/>
            <w:vAlign w:val="center"/>
          </w:tcPr>
          <w:p w:rsidR="0044719A" w:rsidRDefault="0044719A" w:rsidP="00552648">
            <w:pPr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王老师18839231121</w:t>
            </w:r>
          </w:p>
        </w:tc>
      </w:tr>
    </w:tbl>
    <w:p w:rsidR="0044719A" w:rsidRDefault="0044719A" w:rsidP="0044719A">
      <w:pPr>
        <w:rPr>
          <w:sz w:val="20"/>
          <w:szCs w:val="20"/>
        </w:rPr>
      </w:pPr>
    </w:p>
    <w:p w:rsidR="00D7088C" w:rsidRDefault="00D7088C"/>
    <w:sectPr w:rsidR="00D7088C" w:rsidSect="003F1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46" w:rsidRDefault="0044719A">
    <w:pPr>
      <w:pStyle w:val="a3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4719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19A"/>
    <w:rsid w:val="0044719A"/>
    <w:rsid w:val="00D7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471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44719A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qFormat/>
    <w:rsid w:val="004471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2790</Characters>
  <Application>Microsoft Office Word</Application>
  <DocSecurity>0</DocSecurity>
  <Lines>23</Lines>
  <Paragraphs>6</Paragraphs>
  <ScaleCrop>false</ScaleCrop>
  <Company>Windows 10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杨利豪</dc:creator>
  <cp:lastModifiedBy>杨利豪</cp:lastModifiedBy>
  <cp:revision>1</cp:revision>
  <dcterms:created xsi:type="dcterms:W3CDTF">2022-12-06T08:55:00Z</dcterms:created>
  <dcterms:modified xsi:type="dcterms:W3CDTF">2022-12-06T08:56:00Z</dcterms:modified>
</cp:coreProperties>
</file>